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78" w:rsidRDefault="00BC6C78" w:rsidP="001B0801">
      <w:pPr>
        <w:autoSpaceDE/>
        <w:autoSpaceDN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BC6C78" w:rsidRDefault="00BC6C78" w:rsidP="001B0801">
      <w:pPr>
        <w:autoSpaceDE/>
        <w:autoSpaceDN/>
        <w:rPr>
          <w:b/>
          <w:bCs/>
          <w:sz w:val="24"/>
          <w:szCs w:val="24"/>
          <w:u w:val="single"/>
        </w:rPr>
      </w:pPr>
    </w:p>
    <w:p w:rsidR="001B0801" w:rsidRPr="00BC6C78" w:rsidRDefault="001B0801" w:rsidP="001B0801">
      <w:pPr>
        <w:autoSpaceDE/>
        <w:autoSpaceDN/>
        <w:rPr>
          <w:b/>
          <w:bCs/>
          <w:sz w:val="28"/>
          <w:szCs w:val="28"/>
          <w:u w:val="single"/>
        </w:rPr>
      </w:pPr>
      <w:r w:rsidRPr="00BC6C78">
        <w:rPr>
          <w:b/>
          <w:bCs/>
          <w:sz w:val="28"/>
          <w:szCs w:val="28"/>
          <w:u w:val="single"/>
        </w:rPr>
        <w:t>Zoznam v</w:t>
      </w:r>
      <w:r w:rsidR="00D12C7E">
        <w:rPr>
          <w:b/>
          <w:bCs/>
          <w:sz w:val="28"/>
          <w:szCs w:val="28"/>
          <w:u w:val="single"/>
        </w:rPr>
        <w:t>íťazných kníh :</w:t>
      </w:r>
      <w:r w:rsidR="00EB46AF">
        <w:rPr>
          <w:b/>
          <w:bCs/>
          <w:sz w:val="28"/>
          <w:szCs w:val="28"/>
          <w:u w:val="single"/>
        </w:rPr>
        <w:t xml:space="preserve"> Kniha Žilinského kraja 2025</w:t>
      </w:r>
    </w:p>
    <w:p w:rsidR="001B0801" w:rsidRDefault="001B0801" w:rsidP="001B0801">
      <w:pPr>
        <w:autoSpaceDE/>
        <w:autoSpaceDN/>
        <w:jc w:val="both"/>
        <w:rPr>
          <w:bCs/>
          <w:color w:val="000000"/>
          <w:sz w:val="24"/>
          <w:szCs w:val="24"/>
          <w:u w:val="single"/>
        </w:rPr>
      </w:pPr>
    </w:p>
    <w:p w:rsidR="00BC6C78" w:rsidRDefault="00BC6C78" w:rsidP="001B0801">
      <w:pPr>
        <w:tabs>
          <w:tab w:val="left" w:pos="5940"/>
          <w:tab w:val="right" w:pos="9900"/>
        </w:tabs>
        <w:ind w:left="1418" w:hanging="1418"/>
        <w:rPr>
          <w:b/>
          <w:bCs/>
          <w:caps/>
          <w:sz w:val="24"/>
          <w:szCs w:val="24"/>
        </w:rPr>
      </w:pPr>
    </w:p>
    <w:p w:rsidR="001B0801" w:rsidRPr="00D7158D" w:rsidRDefault="001B0801" w:rsidP="001B0801">
      <w:pPr>
        <w:tabs>
          <w:tab w:val="left" w:pos="5940"/>
          <w:tab w:val="right" w:pos="9900"/>
        </w:tabs>
        <w:ind w:left="1418" w:hanging="1418"/>
        <w:rPr>
          <w:rFonts w:ascii="PT Serif" w:hAnsi="PT Serif"/>
          <w:b/>
          <w:bCs/>
          <w:caps/>
          <w:sz w:val="24"/>
          <w:szCs w:val="24"/>
        </w:rPr>
      </w:pPr>
      <w:r w:rsidRPr="00D7158D">
        <w:rPr>
          <w:rFonts w:ascii="PT Serif" w:hAnsi="PT Serif"/>
          <w:b/>
          <w:bCs/>
          <w:caps/>
          <w:sz w:val="24"/>
          <w:szCs w:val="24"/>
        </w:rPr>
        <w:t>KRAJSKÁ KNIŽNICA V ŽILINE</w:t>
      </w:r>
    </w:p>
    <w:p w:rsidR="001B0801" w:rsidRPr="00D7158D" w:rsidRDefault="00EB46AF" w:rsidP="001B0801">
      <w:pPr>
        <w:tabs>
          <w:tab w:val="left" w:pos="5940"/>
          <w:tab w:val="right" w:pos="9900"/>
        </w:tabs>
        <w:ind w:left="1418" w:hanging="1418"/>
        <w:rPr>
          <w:rFonts w:ascii="PT Serif" w:hAnsi="PT Serif"/>
          <w:b/>
          <w:bCs/>
          <w:caps/>
          <w:sz w:val="24"/>
          <w:szCs w:val="24"/>
        </w:rPr>
      </w:pPr>
      <w:r>
        <w:rPr>
          <w:rFonts w:ascii="PT Serif" w:hAnsi="PT Serif"/>
          <w:b/>
          <w:bCs/>
          <w:caps/>
          <w:sz w:val="24"/>
          <w:szCs w:val="24"/>
          <w:u w:val="single"/>
        </w:rPr>
        <w:t>Kniha Horného Považia 2025</w:t>
      </w:r>
    </w:p>
    <w:p w:rsidR="00EB46AF" w:rsidRDefault="00EB46AF" w:rsidP="00EB46AF">
      <w:pPr>
        <w:pStyle w:val="Odsekzoznamu"/>
        <w:numPr>
          <w:ilvl w:val="0"/>
          <w:numId w:val="3"/>
        </w:numPr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</w:pPr>
      <w:r w:rsidRPr="00EB46AF"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 xml:space="preserve">Jozef </w:t>
      </w:r>
      <w:proofErr w:type="spellStart"/>
      <w:r w:rsidRPr="00EB46AF"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>Baštek</w:t>
      </w:r>
      <w:proofErr w:type="spellEnd"/>
      <w:r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>:</w:t>
      </w:r>
      <w:r w:rsidRPr="00EB46AF"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 xml:space="preserve"> Rozprávky deda Jozefa </w:t>
      </w:r>
    </w:p>
    <w:p w:rsidR="001B0801" w:rsidRPr="00EB46AF" w:rsidRDefault="00EB46AF" w:rsidP="00EB46AF">
      <w:pPr>
        <w:pStyle w:val="Odsekzoznamu"/>
        <w:numPr>
          <w:ilvl w:val="0"/>
          <w:numId w:val="3"/>
        </w:numPr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</w:pPr>
      <w:r w:rsidRPr="00EB46AF"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 xml:space="preserve">Dušan </w:t>
      </w:r>
      <w:proofErr w:type="spellStart"/>
      <w:r w:rsidRPr="00EB46AF"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>Lichner</w:t>
      </w:r>
      <w:proofErr w:type="spellEnd"/>
      <w:r w:rsidRPr="00EB46AF"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>, Stanislav Muntág</w:t>
      </w:r>
      <w:r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 xml:space="preserve">: </w:t>
      </w:r>
      <w:r w:rsidRPr="00EB46AF"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>Tatranské úzkokoľajky v zrkadle času</w:t>
      </w:r>
      <w:r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  <w:t xml:space="preserve"> </w:t>
      </w:r>
    </w:p>
    <w:p w:rsidR="001B0801" w:rsidRPr="00D7158D" w:rsidRDefault="001B0801" w:rsidP="001B0801">
      <w:pPr>
        <w:rPr>
          <w:rFonts w:ascii="PT Serif" w:eastAsia="Calibri" w:hAnsi="PT Serif"/>
          <w:sz w:val="24"/>
          <w:szCs w:val="24"/>
          <w:shd w:val="clear" w:color="auto" w:fill="FFFFFF"/>
          <w:lang w:eastAsia="en-US"/>
        </w:rPr>
      </w:pPr>
    </w:p>
    <w:p w:rsidR="001B0801" w:rsidRPr="00D7158D" w:rsidRDefault="001B0801" w:rsidP="001B0801">
      <w:pPr>
        <w:autoSpaceDE/>
        <w:autoSpaceDN/>
        <w:rPr>
          <w:rFonts w:ascii="PT Serif" w:hAnsi="PT Serif"/>
          <w:b/>
          <w:bCs/>
          <w:sz w:val="24"/>
          <w:szCs w:val="24"/>
        </w:rPr>
      </w:pPr>
      <w:r w:rsidRPr="00D7158D">
        <w:rPr>
          <w:rFonts w:ascii="PT Serif" w:hAnsi="PT Serif"/>
          <w:b/>
          <w:bCs/>
          <w:sz w:val="24"/>
          <w:szCs w:val="24"/>
        </w:rPr>
        <w:t>TURČIANSKA KNIŽNICA V MARTINE</w:t>
      </w:r>
    </w:p>
    <w:p w:rsidR="001B0801" w:rsidRPr="00D7158D" w:rsidRDefault="00EB46AF" w:rsidP="001B0801">
      <w:pPr>
        <w:autoSpaceDE/>
        <w:autoSpaceDN/>
        <w:rPr>
          <w:rFonts w:ascii="PT Serif" w:hAnsi="PT Serif"/>
          <w:b/>
          <w:bCs/>
          <w:sz w:val="24"/>
          <w:szCs w:val="24"/>
          <w:u w:val="single"/>
        </w:rPr>
      </w:pPr>
      <w:r>
        <w:rPr>
          <w:rFonts w:ascii="PT Serif" w:hAnsi="PT Serif"/>
          <w:b/>
          <w:bCs/>
          <w:sz w:val="24"/>
          <w:szCs w:val="24"/>
          <w:u w:val="single"/>
        </w:rPr>
        <w:t>KNIHA TURCA 2025</w:t>
      </w:r>
    </w:p>
    <w:p w:rsidR="00DB0AF6" w:rsidRDefault="00DB0AF6" w:rsidP="00DB0AF6">
      <w:pPr>
        <w:pStyle w:val="Odsekzoznamu"/>
        <w:numPr>
          <w:ilvl w:val="0"/>
          <w:numId w:val="1"/>
        </w:numPr>
        <w:rPr>
          <w:rFonts w:ascii="PT Serif" w:hAnsi="PT Serif"/>
          <w:sz w:val="24"/>
          <w:szCs w:val="24"/>
        </w:rPr>
      </w:pPr>
      <w:r w:rsidRPr="00DB0AF6">
        <w:rPr>
          <w:rFonts w:ascii="PT Serif" w:hAnsi="PT Serif"/>
          <w:sz w:val="24"/>
          <w:szCs w:val="24"/>
        </w:rPr>
        <w:t xml:space="preserve">Jana </w:t>
      </w:r>
      <w:proofErr w:type="spellStart"/>
      <w:r w:rsidRPr="00DB0AF6">
        <w:rPr>
          <w:rFonts w:ascii="PT Serif" w:hAnsi="PT Serif"/>
          <w:sz w:val="24"/>
          <w:szCs w:val="24"/>
        </w:rPr>
        <w:t>Urbanovská</w:t>
      </w:r>
      <w:proofErr w:type="spellEnd"/>
      <w:r w:rsidRPr="00DB0AF6">
        <w:rPr>
          <w:rFonts w:ascii="PT Serif" w:hAnsi="PT Serif"/>
          <w:sz w:val="24"/>
          <w:szCs w:val="24"/>
        </w:rPr>
        <w:t xml:space="preserve">: </w:t>
      </w:r>
      <w:proofErr w:type="spellStart"/>
      <w:r w:rsidRPr="00DB0AF6">
        <w:rPr>
          <w:rFonts w:ascii="PT Serif" w:hAnsi="PT Serif"/>
          <w:sz w:val="24"/>
          <w:szCs w:val="24"/>
        </w:rPr>
        <w:t>Borboleta</w:t>
      </w:r>
      <w:proofErr w:type="spellEnd"/>
      <w:r w:rsidRPr="00DB0AF6">
        <w:rPr>
          <w:rFonts w:ascii="PT Serif" w:hAnsi="PT Serif"/>
          <w:sz w:val="24"/>
          <w:szCs w:val="24"/>
        </w:rPr>
        <w:t xml:space="preserve"> cestuje</w:t>
      </w:r>
    </w:p>
    <w:p w:rsidR="001B0801" w:rsidRPr="00DB0AF6" w:rsidRDefault="00DB0AF6" w:rsidP="00DB0AF6">
      <w:pPr>
        <w:pStyle w:val="Odsekzoznamu"/>
        <w:numPr>
          <w:ilvl w:val="0"/>
          <w:numId w:val="1"/>
        </w:numPr>
        <w:rPr>
          <w:rFonts w:ascii="PT Serif" w:hAnsi="PT Serif"/>
          <w:sz w:val="24"/>
          <w:szCs w:val="24"/>
        </w:rPr>
      </w:pPr>
      <w:r w:rsidRPr="00DB0AF6">
        <w:rPr>
          <w:rFonts w:ascii="PT Serif" w:hAnsi="PT Serif"/>
          <w:color w:val="000000"/>
          <w:sz w:val="24"/>
          <w:szCs w:val="24"/>
        </w:rPr>
        <w:t xml:space="preserve">Ľudmila </w:t>
      </w:r>
      <w:proofErr w:type="spellStart"/>
      <w:r w:rsidRPr="00DB0AF6">
        <w:rPr>
          <w:rFonts w:ascii="PT Serif" w:hAnsi="PT Serif"/>
          <w:color w:val="000000"/>
          <w:sz w:val="24"/>
          <w:szCs w:val="24"/>
        </w:rPr>
        <w:t>Húsková</w:t>
      </w:r>
      <w:proofErr w:type="spellEnd"/>
      <w:r w:rsidRPr="00DB0AF6">
        <w:rPr>
          <w:rFonts w:ascii="PT Serif" w:hAnsi="PT Serif"/>
          <w:color w:val="000000"/>
          <w:sz w:val="24"/>
          <w:szCs w:val="24"/>
        </w:rPr>
        <w:t xml:space="preserve">: Šikanovanie a </w:t>
      </w:r>
      <w:proofErr w:type="spellStart"/>
      <w:r w:rsidRPr="00DB0AF6">
        <w:rPr>
          <w:rFonts w:ascii="PT Serif" w:hAnsi="PT Serif"/>
          <w:color w:val="000000"/>
          <w:sz w:val="24"/>
          <w:szCs w:val="24"/>
        </w:rPr>
        <w:t>kyberšikanovanie</w:t>
      </w:r>
      <w:proofErr w:type="spellEnd"/>
      <w:r w:rsidRPr="00DB0AF6">
        <w:rPr>
          <w:rFonts w:ascii="PT Serif" w:hAnsi="PT Serif"/>
          <w:color w:val="000000"/>
          <w:sz w:val="24"/>
          <w:szCs w:val="24"/>
        </w:rPr>
        <w:t xml:space="preserve"> II.</w:t>
      </w:r>
    </w:p>
    <w:p w:rsidR="00DB0AF6" w:rsidRPr="00DB0AF6" w:rsidRDefault="00DB0AF6" w:rsidP="00DB0AF6">
      <w:pPr>
        <w:pStyle w:val="Odsekzoznamu"/>
        <w:numPr>
          <w:ilvl w:val="0"/>
          <w:numId w:val="1"/>
        </w:numPr>
        <w:rPr>
          <w:rFonts w:ascii="PT Serif" w:hAnsi="PT Serif"/>
          <w:sz w:val="24"/>
          <w:szCs w:val="24"/>
        </w:rPr>
      </w:pPr>
      <w:r w:rsidRPr="00DB0AF6">
        <w:rPr>
          <w:rFonts w:ascii="PT Serif" w:hAnsi="PT Serif"/>
          <w:sz w:val="24"/>
          <w:szCs w:val="24"/>
        </w:rPr>
        <w:t xml:space="preserve">Samuel Martin </w:t>
      </w:r>
      <w:proofErr w:type="spellStart"/>
      <w:r w:rsidRPr="00DB0AF6">
        <w:rPr>
          <w:rFonts w:ascii="PT Serif" w:hAnsi="PT Serif"/>
          <w:sz w:val="24"/>
          <w:szCs w:val="24"/>
        </w:rPr>
        <w:t>Dubovich</w:t>
      </w:r>
      <w:proofErr w:type="spellEnd"/>
      <w:r w:rsidRPr="00DB0AF6">
        <w:rPr>
          <w:rFonts w:ascii="PT Serif" w:hAnsi="PT Serif"/>
          <w:sz w:val="24"/>
          <w:szCs w:val="24"/>
        </w:rPr>
        <w:t>: Martinská MHD v premenách času</w:t>
      </w:r>
      <w:r>
        <w:rPr>
          <w:rFonts w:ascii="PT Serif" w:hAnsi="PT Serif"/>
          <w:sz w:val="24"/>
          <w:szCs w:val="24"/>
        </w:rPr>
        <w:t xml:space="preserve"> </w:t>
      </w:r>
    </w:p>
    <w:p w:rsidR="001B0801" w:rsidRPr="00D7158D" w:rsidRDefault="001B0801" w:rsidP="001B0801">
      <w:pPr>
        <w:autoSpaceDE/>
        <w:autoSpaceDN/>
        <w:ind w:left="720"/>
        <w:rPr>
          <w:rFonts w:ascii="PT Serif" w:hAnsi="PT Serif"/>
          <w:color w:val="000000"/>
          <w:sz w:val="24"/>
          <w:szCs w:val="24"/>
        </w:rPr>
      </w:pPr>
    </w:p>
    <w:p w:rsidR="00B478D8" w:rsidRDefault="001B0801" w:rsidP="001B0801">
      <w:pPr>
        <w:autoSpaceDE/>
        <w:autoSpaceDN/>
        <w:rPr>
          <w:rFonts w:ascii="PT Serif" w:hAnsi="PT Serif"/>
          <w:b/>
          <w:bCs/>
          <w:sz w:val="24"/>
          <w:szCs w:val="24"/>
        </w:rPr>
      </w:pPr>
      <w:r w:rsidRPr="00D7158D">
        <w:rPr>
          <w:rFonts w:ascii="PT Serif" w:hAnsi="PT Serif"/>
          <w:b/>
          <w:bCs/>
          <w:sz w:val="24"/>
          <w:szCs w:val="24"/>
        </w:rPr>
        <w:t xml:space="preserve">ORAVSKÁ KNIŽNICA ANTONA HABOVŠTIAKA V DOLNOM KUBÍNE      </w:t>
      </w:r>
    </w:p>
    <w:p w:rsidR="001B0801" w:rsidRPr="00D7158D" w:rsidRDefault="00DB0AF6" w:rsidP="001B0801">
      <w:pPr>
        <w:autoSpaceDE/>
        <w:autoSpaceDN/>
        <w:rPr>
          <w:rFonts w:ascii="PT Serif" w:hAnsi="PT Serif"/>
          <w:b/>
          <w:bCs/>
          <w:sz w:val="24"/>
          <w:szCs w:val="24"/>
          <w:u w:val="single"/>
        </w:rPr>
      </w:pPr>
      <w:r>
        <w:rPr>
          <w:rFonts w:ascii="PT Serif" w:hAnsi="PT Serif"/>
          <w:b/>
          <w:bCs/>
          <w:sz w:val="24"/>
          <w:szCs w:val="24"/>
          <w:u w:val="single"/>
        </w:rPr>
        <w:t>KNIHA ORAVY 2025</w:t>
      </w:r>
    </w:p>
    <w:p w:rsidR="00D7158D" w:rsidRPr="00C848CE" w:rsidRDefault="00215D9F" w:rsidP="00215D9F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Matúš </w:t>
      </w:r>
      <w:proofErr w:type="spellStart"/>
      <w:r>
        <w:rPr>
          <w:rFonts w:ascii="PT Serif" w:hAnsi="PT Serif"/>
          <w:sz w:val="24"/>
          <w:szCs w:val="24"/>
        </w:rPr>
        <w:t>Mahút</w:t>
      </w:r>
      <w:proofErr w:type="spellEnd"/>
      <w:r>
        <w:rPr>
          <w:rFonts w:ascii="PT Serif" w:hAnsi="PT Serif"/>
          <w:sz w:val="24"/>
          <w:szCs w:val="24"/>
        </w:rPr>
        <w:t xml:space="preserve">: </w:t>
      </w:r>
      <w:proofErr w:type="spellStart"/>
      <w:r w:rsidRPr="00215D9F">
        <w:rPr>
          <w:rFonts w:ascii="PT Serif" w:hAnsi="PT Serif"/>
          <w:sz w:val="24"/>
          <w:szCs w:val="24"/>
        </w:rPr>
        <w:t>Adastra</w:t>
      </w:r>
      <w:proofErr w:type="spellEnd"/>
      <w:r w:rsidRPr="00215D9F">
        <w:rPr>
          <w:rFonts w:ascii="PT Serif" w:hAnsi="PT Serif"/>
          <w:sz w:val="24"/>
          <w:szCs w:val="24"/>
        </w:rPr>
        <w:t>: Ľúbiť ťa ešte raz</w:t>
      </w:r>
    </w:p>
    <w:p w:rsidR="00D7158D" w:rsidRPr="00215D9F" w:rsidRDefault="00215D9F" w:rsidP="00215D9F">
      <w:pPr>
        <w:pStyle w:val="Odsekzoznamu"/>
        <w:numPr>
          <w:ilvl w:val="0"/>
          <w:numId w:val="2"/>
        </w:numPr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Jozef Hunčaga a</w:t>
      </w:r>
      <w:r>
        <w:rPr>
          <w:rFonts w:ascii="Cambria" w:hAnsi="Cambria" w:cs="Cambria"/>
          <w:noProof/>
          <w:sz w:val="24"/>
          <w:szCs w:val="24"/>
        </w:rPr>
        <w:t> </w:t>
      </w:r>
      <w:r>
        <w:rPr>
          <w:rFonts w:ascii="PT Serif" w:hAnsi="PT Serif"/>
          <w:noProof/>
          <w:sz w:val="24"/>
          <w:szCs w:val="24"/>
        </w:rPr>
        <w:t>Peter Gabriel Hunčaga:</w:t>
      </w:r>
      <w:r w:rsidRPr="00215D9F">
        <w:rPr>
          <w:rFonts w:ascii="PT Serif" w:hAnsi="PT Serif"/>
          <w:noProof/>
          <w:sz w:val="24"/>
          <w:szCs w:val="24"/>
        </w:rPr>
        <w:t xml:space="preserve"> Bziny a ich rodáci v 20. storočí</w:t>
      </w:r>
    </w:p>
    <w:p w:rsidR="001B0801" w:rsidRPr="00D7158D" w:rsidRDefault="001B0801" w:rsidP="001B0801">
      <w:pPr>
        <w:autoSpaceDE/>
        <w:autoSpaceDN/>
        <w:rPr>
          <w:rFonts w:ascii="PT Serif" w:hAnsi="PT Serif"/>
          <w:b/>
          <w:bCs/>
          <w:sz w:val="24"/>
          <w:szCs w:val="24"/>
        </w:rPr>
      </w:pPr>
    </w:p>
    <w:p w:rsidR="001B0801" w:rsidRPr="00D7158D" w:rsidRDefault="001B0801" w:rsidP="001B0801">
      <w:pPr>
        <w:autoSpaceDE/>
        <w:autoSpaceDN/>
        <w:rPr>
          <w:rFonts w:ascii="PT Serif" w:hAnsi="PT Serif"/>
          <w:b/>
          <w:bCs/>
          <w:sz w:val="24"/>
          <w:szCs w:val="24"/>
          <w:u w:val="single"/>
        </w:rPr>
      </w:pPr>
      <w:r w:rsidRPr="00D7158D">
        <w:rPr>
          <w:rFonts w:ascii="PT Serif" w:hAnsi="PT Serif"/>
          <w:b/>
          <w:bCs/>
          <w:sz w:val="24"/>
          <w:szCs w:val="24"/>
        </w:rPr>
        <w:t xml:space="preserve">LIPTOVSKÁ KNIŽNICA G.F. </w:t>
      </w:r>
      <w:r w:rsidRPr="00D7158D">
        <w:rPr>
          <w:rFonts w:ascii="PT Serif" w:hAnsi="PT Serif"/>
          <w:b/>
          <w:bCs/>
          <w:caps/>
          <w:sz w:val="24"/>
          <w:szCs w:val="24"/>
        </w:rPr>
        <w:t>Belopotockého  v</w:t>
      </w:r>
      <w:r w:rsidRPr="00D7158D">
        <w:rPr>
          <w:rFonts w:ascii="PT Serif" w:hAnsi="PT Serif"/>
          <w:b/>
          <w:bCs/>
          <w:sz w:val="24"/>
          <w:szCs w:val="24"/>
        </w:rPr>
        <w:t xml:space="preserve"> LIPTOVSKOM MIKULÁŠI                            </w:t>
      </w:r>
      <w:r w:rsidR="00215D9F">
        <w:rPr>
          <w:rFonts w:ascii="PT Serif" w:hAnsi="PT Serif"/>
          <w:b/>
          <w:bCs/>
          <w:sz w:val="24"/>
          <w:szCs w:val="24"/>
          <w:u w:val="single"/>
        </w:rPr>
        <w:t>KNIHA LIPTOVA 2025</w:t>
      </w:r>
    </w:p>
    <w:p w:rsidR="00D7158D" w:rsidRPr="00D7158D" w:rsidRDefault="000F6099" w:rsidP="000F6099">
      <w:pPr>
        <w:pStyle w:val="Odsekzoznamu"/>
        <w:numPr>
          <w:ilvl w:val="0"/>
          <w:numId w:val="4"/>
        </w:numPr>
        <w:rPr>
          <w:rFonts w:ascii="PT Serif" w:hAnsi="PT Serif"/>
          <w:bCs/>
          <w:noProof/>
          <w:sz w:val="24"/>
          <w:szCs w:val="24"/>
        </w:rPr>
      </w:pPr>
      <w:r>
        <w:rPr>
          <w:rFonts w:ascii="PT Serif" w:hAnsi="PT Serif"/>
          <w:bCs/>
          <w:noProof/>
          <w:sz w:val="24"/>
          <w:szCs w:val="24"/>
        </w:rPr>
        <w:t xml:space="preserve">Silvia Kaščáková: </w:t>
      </w:r>
      <w:r w:rsidRPr="000F6099">
        <w:rPr>
          <w:rFonts w:ascii="PT Serif" w:hAnsi="PT Serif"/>
          <w:bCs/>
          <w:noProof/>
          <w:sz w:val="24"/>
          <w:szCs w:val="24"/>
        </w:rPr>
        <w:t>Medzinárodné právo</w:t>
      </w:r>
    </w:p>
    <w:p w:rsidR="00D7158D" w:rsidRPr="00D7158D" w:rsidRDefault="000F6099" w:rsidP="000F6099">
      <w:pPr>
        <w:pStyle w:val="Odsekzoznamu"/>
        <w:numPr>
          <w:ilvl w:val="0"/>
          <w:numId w:val="4"/>
        </w:numPr>
        <w:rPr>
          <w:rFonts w:ascii="PT Serif" w:hAnsi="PT Serif"/>
          <w:i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Jana Juhásová: </w:t>
      </w:r>
      <w:r w:rsidRPr="000F6099">
        <w:rPr>
          <w:rFonts w:ascii="PT Serif" w:hAnsi="PT Serif"/>
          <w:noProof/>
          <w:sz w:val="24"/>
          <w:szCs w:val="24"/>
        </w:rPr>
        <w:t>Miesta nedourčenosti : reflexie poézie 2012-2024</w:t>
      </w:r>
      <w:r w:rsidR="00D7158D" w:rsidRPr="00D7158D">
        <w:rPr>
          <w:rFonts w:ascii="PT Serif" w:hAnsi="PT Serif"/>
          <w:sz w:val="24"/>
          <w:szCs w:val="24"/>
        </w:rPr>
        <w:t xml:space="preserve"> </w:t>
      </w:r>
    </w:p>
    <w:p w:rsidR="001B0801" w:rsidRPr="00D7158D" w:rsidRDefault="001B0801" w:rsidP="001B0801">
      <w:pPr>
        <w:autoSpaceDE/>
        <w:autoSpaceDN/>
        <w:jc w:val="both"/>
        <w:rPr>
          <w:rFonts w:ascii="PT Serif" w:hAnsi="PT Serif"/>
          <w:bCs/>
          <w:color w:val="000000"/>
          <w:sz w:val="24"/>
          <w:szCs w:val="24"/>
        </w:rPr>
      </w:pPr>
    </w:p>
    <w:p w:rsidR="001B0801" w:rsidRPr="00D7158D" w:rsidRDefault="001B0801" w:rsidP="001B0801">
      <w:pPr>
        <w:autoSpaceDE/>
        <w:autoSpaceDN/>
        <w:jc w:val="both"/>
        <w:rPr>
          <w:rFonts w:ascii="PT Serif" w:hAnsi="PT Serif"/>
          <w:b/>
          <w:bCs/>
          <w:color w:val="000000"/>
          <w:sz w:val="24"/>
          <w:szCs w:val="24"/>
        </w:rPr>
      </w:pPr>
    </w:p>
    <w:p w:rsidR="001B0801" w:rsidRPr="00D7158D" w:rsidRDefault="001B0801" w:rsidP="001B0801">
      <w:pPr>
        <w:autoSpaceDE/>
        <w:autoSpaceDN/>
        <w:jc w:val="both"/>
        <w:rPr>
          <w:rFonts w:ascii="PT Serif" w:hAnsi="PT Serif"/>
          <w:b/>
          <w:bCs/>
          <w:color w:val="000000"/>
          <w:sz w:val="24"/>
          <w:szCs w:val="24"/>
        </w:rPr>
      </w:pPr>
      <w:r w:rsidRPr="00D7158D">
        <w:rPr>
          <w:rFonts w:ascii="PT Serif" w:hAnsi="PT Serif"/>
          <w:b/>
          <w:bCs/>
          <w:color w:val="000000"/>
          <w:sz w:val="24"/>
          <w:szCs w:val="24"/>
        </w:rPr>
        <w:t xml:space="preserve">KYSUCKÁ KNIŽNICA V ČADCI </w:t>
      </w:r>
    </w:p>
    <w:p w:rsidR="001B0801" w:rsidRPr="00D7158D" w:rsidRDefault="000F6099" w:rsidP="001B0801">
      <w:pPr>
        <w:autoSpaceDE/>
        <w:autoSpaceDN/>
        <w:jc w:val="both"/>
        <w:rPr>
          <w:rFonts w:ascii="PT Serif" w:hAnsi="PT Serif"/>
          <w:b/>
          <w:bCs/>
          <w:color w:val="000000"/>
          <w:sz w:val="24"/>
          <w:szCs w:val="24"/>
          <w:u w:val="single"/>
        </w:rPr>
      </w:pPr>
      <w:r>
        <w:rPr>
          <w:rFonts w:ascii="PT Serif" w:hAnsi="PT Serif"/>
          <w:b/>
          <w:bCs/>
          <w:color w:val="000000"/>
          <w:sz w:val="24"/>
          <w:szCs w:val="24"/>
          <w:u w:val="single"/>
        </w:rPr>
        <w:t>KNIHA KYSÚC 2025</w:t>
      </w:r>
    </w:p>
    <w:p w:rsidR="00C848CE" w:rsidRPr="00C848CE" w:rsidRDefault="00020EF2" w:rsidP="00020EF2">
      <w:pPr>
        <w:pStyle w:val="Odsekzoznamu"/>
        <w:numPr>
          <w:ilvl w:val="0"/>
          <w:numId w:val="5"/>
        </w:numPr>
        <w:jc w:val="both"/>
        <w:rPr>
          <w:rFonts w:ascii="PT Serif" w:hAnsi="PT Serif"/>
          <w:bCs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Ladislav Hrubý: </w:t>
      </w:r>
      <w:r w:rsidRPr="00020EF2">
        <w:rPr>
          <w:rFonts w:ascii="PT Serif" w:hAnsi="PT Serif"/>
          <w:sz w:val="24"/>
          <w:szCs w:val="24"/>
        </w:rPr>
        <w:t xml:space="preserve">Za tajomstvom strateného lesa  </w:t>
      </w:r>
    </w:p>
    <w:p w:rsidR="00E20FC9" w:rsidRPr="00E20FC9" w:rsidRDefault="00E20FC9" w:rsidP="00E20FC9">
      <w:pPr>
        <w:pStyle w:val="Odsekzoznamu"/>
        <w:numPr>
          <w:ilvl w:val="0"/>
          <w:numId w:val="5"/>
        </w:numPr>
        <w:jc w:val="both"/>
        <w:rPr>
          <w:rFonts w:ascii="PT Serif" w:hAnsi="PT Serif"/>
          <w:sz w:val="24"/>
          <w:szCs w:val="24"/>
        </w:rPr>
      </w:pPr>
      <w:r w:rsidRPr="00E20FC9">
        <w:rPr>
          <w:rFonts w:ascii="PT Serif" w:hAnsi="PT Serif"/>
          <w:sz w:val="24"/>
          <w:szCs w:val="24"/>
        </w:rPr>
        <w:t>Kolektív autorov: 100 rokov Futbalu v Krásne nad Kysucou 1925 – 2025</w:t>
      </w:r>
      <w:r w:rsidR="00F26EA7">
        <w:rPr>
          <w:rFonts w:ascii="PT Serif" w:hAnsi="PT Serif"/>
          <w:sz w:val="24"/>
          <w:szCs w:val="24"/>
        </w:rPr>
        <w:t xml:space="preserve"> </w:t>
      </w:r>
    </w:p>
    <w:p w:rsidR="00BC6C78" w:rsidRPr="00C848CE" w:rsidRDefault="00BC6C78" w:rsidP="00E20FC9">
      <w:pPr>
        <w:pStyle w:val="Odsekzoznamu"/>
        <w:jc w:val="both"/>
        <w:rPr>
          <w:rFonts w:ascii="PT Serif" w:hAnsi="PT Serif"/>
          <w:bCs/>
          <w:sz w:val="24"/>
          <w:szCs w:val="24"/>
          <w:shd w:val="clear" w:color="auto" w:fill="FFFFFF"/>
        </w:rPr>
      </w:pPr>
    </w:p>
    <w:p w:rsidR="001B0801" w:rsidRPr="00C848CE" w:rsidRDefault="001B0801" w:rsidP="00BC6C78">
      <w:pPr>
        <w:autoSpaceDE/>
        <w:autoSpaceDN/>
        <w:ind w:left="720"/>
        <w:jc w:val="both"/>
        <w:rPr>
          <w:rFonts w:ascii="PT Serif" w:hAnsi="PT Serif"/>
          <w:color w:val="000000"/>
          <w:sz w:val="24"/>
          <w:szCs w:val="24"/>
        </w:rPr>
      </w:pPr>
    </w:p>
    <w:p w:rsidR="001B0801" w:rsidRPr="00C848CE" w:rsidRDefault="001B0801" w:rsidP="001B0801">
      <w:pPr>
        <w:autoSpaceDE/>
        <w:autoSpaceDN/>
        <w:jc w:val="both"/>
        <w:rPr>
          <w:bCs/>
          <w:color w:val="000000"/>
          <w:sz w:val="24"/>
          <w:szCs w:val="24"/>
          <w:u w:val="single"/>
        </w:rPr>
      </w:pPr>
    </w:p>
    <w:p w:rsidR="00081C12" w:rsidRDefault="00081C12"/>
    <w:sectPr w:rsidR="00081C12" w:rsidSect="006923C3">
      <w:pgSz w:w="11906" w:h="16838" w:code="9"/>
      <w:pgMar w:top="567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Rubik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7A2"/>
    <w:multiLevelType w:val="hybridMultilevel"/>
    <w:tmpl w:val="5302CE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6BFA"/>
    <w:multiLevelType w:val="hybridMultilevel"/>
    <w:tmpl w:val="115C3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2B5E"/>
    <w:multiLevelType w:val="hybridMultilevel"/>
    <w:tmpl w:val="DEE233F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BD7082"/>
    <w:multiLevelType w:val="hybridMultilevel"/>
    <w:tmpl w:val="7294F8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C30"/>
    <w:multiLevelType w:val="hybridMultilevel"/>
    <w:tmpl w:val="32E83C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81"/>
    <w:rsid w:val="00020EF2"/>
    <w:rsid w:val="00081C12"/>
    <w:rsid w:val="000F6099"/>
    <w:rsid w:val="001B0801"/>
    <w:rsid w:val="00215D9F"/>
    <w:rsid w:val="003D5E41"/>
    <w:rsid w:val="005F0A92"/>
    <w:rsid w:val="00817781"/>
    <w:rsid w:val="00B478D8"/>
    <w:rsid w:val="00BC6C78"/>
    <w:rsid w:val="00C848CE"/>
    <w:rsid w:val="00D12C7E"/>
    <w:rsid w:val="00D7158D"/>
    <w:rsid w:val="00DB0AF6"/>
    <w:rsid w:val="00E20FC9"/>
    <w:rsid w:val="00EB46AF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DC326-86BF-4CA0-8E94-E19AB9E2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08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Bibliografia</dc:creator>
  <cp:keywords/>
  <dc:description/>
  <cp:lastModifiedBy>Používateľ systému Windows</cp:lastModifiedBy>
  <cp:revision>2</cp:revision>
  <dcterms:created xsi:type="dcterms:W3CDTF">2026-05-05T11:15:00Z</dcterms:created>
  <dcterms:modified xsi:type="dcterms:W3CDTF">2026-05-05T11:15:00Z</dcterms:modified>
</cp:coreProperties>
</file>